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C" w:rsidRDefault="000836BC" w:rsidP="000836BC">
      <w:pPr>
        <w:pStyle w:val="Standard"/>
        <w:spacing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Sprawozdanie </w:t>
      </w:r>
    </w:p>
    <w:p w:rsidR="000836BC" w:rsidRDefault="000836BC" w:rsidP="000836BC">
      <w:pPr>
        <w:pStyle w:val="Standard"/>
        <w:spacing w:line="36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z przebiegu konkursu plastycznego</w:t>
      </w:r>
    </w:p>
    <w:p w:rsidR="000836BC" w:rsidRDefault="000836BC" w:rsidP="000836BC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Cs w:val="28"/>
        </w:rPr>
        <w:t>„ABC SPOECZNEJ KRUCJATY MIŁOŚCI W ŻYCIU CODZIENNYM”</w:t>
      </w:r>
    </w:p>
    <w:p w:rsidR="000836BC" w:rsidRDefault="000836BC" w:rsidP="000836BC">
      <w:pPr>
        <w:pStyle w:val="Standard"/>
        <w:spacing w:line="360" w:lineRule="auto"/>
        <w:jc w:val="both"/>
        <w:rPr>
          <w:rFonts w:cs="Times New Roman"/>
          <w:bCs/>
        </w:rPr>
      </w:pPr>
    </w:p>
    <w:p w:rsidR="000836BC" w:rsidRDefault="000836BC" w:rsidP="00546C35">
      <w:pPr>
        <w:pStyle w:val="Standard"/>
        <w:spacing w:line="276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</w:rPr>
        <w:t>Organizatorem konkursu plastycznego „A</w:t>
      </w:r>
      <w:r>
        <w:rPr>
          <w:rFonts w:cs="Times New Roman"/>
          <w:b/>
          <w:bCs/>
          <w:szCs w:val="28"/>
        </w:rPr>
        <w:t xml:space="preserve">BC SPOECZNEJ KRUCJATY MIŁOŚCI                       W ŻYCIU CODZIENNYM” </w:t>
      </w:r>
      <w:r w:rsidRPr="000836BC">
        <w:rPr>
          <w:rFonts w:cs="Times New Roman"/>
          <w:bCs/>
          <w:szCs w:val="28"/>
        </w:rPr>
        <w:t>było Centrum Doskonalenia Naucz</w:t>
      </w:r>
      <w:r>
        <w:rPr>
          <w:rFonts w:cs="Times New Roman"/>
          <w:bCs/>
          <w:szCs w:val="28"/>
        </w:rPr>
        <w:t>ycieli w Sanoku we współpracy ze Stowarzyszeniem Przyjaciół Szkół   im. Kardynała Stefana Wyszyńskiego.</w:t>
      </w:r>
    </w:p>
    <w:p w:rsidR="000836BC" w:rsidRDefault="000836BC" w:rsidP="00546C35">
      <w:pPr>
        <w:pStyle w:val="Standard"/>
        <w:spacing w:line="276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Konkurs został objęty Patronatem Honorowym: Instytutu Pamięci Narodowej – Oddział </w:t>
      </w:r>
      <w:r w:rsidR="00EE2794">
        <w:rPr>
          <w:rFonts w:cs="Times New Roman"/>
          <w:bCs/>
          <w:szCs w:val="28"/>
        </w:rPr>
        <w:t xml:space="preserve">                   </w:t>
      </w:r>
      <w:r>
        <w:rPr>
          <w:rFonts w:cs="Times New Roman"/>
          <w:bCs/>
          <w:szCs w:val="28"/>
        </w:rPr>
        <w:t xml:space="preserve">w Rzeszowie oraz </w:t>
      </w:r>
      <w:r w:rsidR="00546C35">
        <w:rPr>
          <w:rFonts w:cs="Times New Roman"/>
          <w:bCs/>
          <w:szCs w:val="28"/>
        </w:rPr>
        <w:t>Instytutu Prymasa Stefana Wyszyńskiego.</w:t>
      </w:r>
    </w:p>
    <w:p w:rsidR="00546C35" w:rsidRPr="000836BC" w:rsidRDefault="00546C35" w:rsidP="00546C35">
      <w:pPr>
        <w:pStyle w:val="Standard"/>
        <w:spacing w:line="276" w:lineRule="auto"/>
        <w:jc w:val="both"/>
        <w:rPr>
          <w:rFonts w:cs="Times New Roman"/>
          <w:bCs/>
        </w:rPr>
      </w:pP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Celem konkursu zorganizowanego w roku Prymasa Stefana Wyszyńskiego było: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pogłębienie wiedzy o Jego życiu, działalności, twórczości i osobowości;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rozwijanie twórczych umiejętności dzieci i młodzieży;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prezentacja i popularyzacja plastycznej twórczości dzieci.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Konkurs adresowany był do uczniów klas I-IV szkół podstawowych oraz uczniów szkół specjalnych z terenu powiatów: bieszczadzkiego, leskiego i sanockiego. Konkurs przebiegał w trzech kategoriach: 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kategoria I – klasy I-II szkoły podstawowej;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kategoria II – klasy III-IV szkoły podstawowej;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kategoria III – uczniowie szkół specjalnych.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Zadaniem uczestników konkursu było wykonanie pracy plastycznej do dowolnego punktu ABC Społecznej Krucjaty Miłości.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Na konkurs wpłynęło w sumie 52 prace. Jury podczas oceny prac brało pod uwagę: oryginalność ujęcia tematu, wrażenie artystyc</w:t>
      </w:r>
      <w:r w:rsidR="002D4916">
        <w:rPr>
          <w:rFonts w:cs="Times New Roman"/>
          <w:bCs/>
        </w:rPr>
        <w:t>zne, estetykę pracy. Podjęło też</w:t>
      </w:r>
      <w:r>
        <w:rPr>
          <w:rFonts w:cs="Times New Roman"/>
          <w:bCs/>
        </w:rPr>
        <w:t xml:space="preserve"> decyzję </w:t>
      </w:r>
      <w:r w:rsidR="00546C35">
        <w:rPr>
          <w:rFonts w:cs="Times New Roman"/>
          <w:bCs/>
        </w:rPr>
        <w:t xml:space="preserve">                            </w:t>
      </w:r>
      <w:r>
        <w:rPr>
          <w:rFonts w:cs="Times New Roman"/>
          <w:bCs/>
        </w:rPr>
        <w:t>o nagrodzeniu w</w:t>
      </w:r>
      <w:r w:rsidR="002D4916">
        <w:rPr>
          <w:rFonts w:cs="Times New Roman"/>
          <w:bCs/>
        </w:rPr>
        <w:t>szystkich uczestników konkursu.</w:t>
      </w:r>
    </w:p>
    <w:p w:rsidR="000836BC" w:rsidRDefault="000836BC" w:rsidP="000836BC">
      <w:pPr>
        <w:pStyle w:val="Standard"/>
        <w:spacing w:before="240" w:line="276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Lista zwycięzców i wyróżnionych:</w:t>
      </w:r>
    </w:p>
    <w:p w:rsidR="000836BC" w:rsidRDefault="000836BC" w:rsidP="000836BC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Kategoria I</w:t>
      </w:r>
      <w:r>
        <w:rPr>
          <w:rFonts w:cs="Times New Roman"/>
          <w:bCs/>
        </w:rPr>
        <w:t xml:space="preserve"> (24 prace)</w:t>
      </w:r>
    </w:p>
    <w:p w:rsidR="000836BC" w:rsidRDefault="000836BC" w:rsidP="000836BC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 miejsce – Aniela Gromala</w:t>
      </w:r>
    </w:p>
    <w:p w:rsidR="000836BC" w:rsidRDefault="000836BC" w:rsidP="000836BC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II miejsce – Laura Latusek</w:t>
      </w:r>
    </w:p>
    <w:p w:rsidR="000836BC" w:rsidRDefault="000836BC" w:rsidP="000836BC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III miejsce – Weronika Wolanin</w:t>
      </w:r>
    </w:p>
    <w:p w:rsidR="000836BC" w:rsidRDefault="000836BC" w:rsidP="000836BC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Wyróżnienie specjalne:</w:t>
      </w:r>
      <w:r>
        <w:rPr>
          <w:rFonts w:cs="Times New Roman"/>
          <w:bCs/>
        </w:rPr>
        <w:t xml:space="preserve"> Milena Uroda, Zofia Pluskwa, Rozalia Jaślar, Lena Płaziak, Filip Grządziel, Amelia Bieniasz</w:t>
      </w:r>
    </w:p>
    <w:p w:rsidR="000836BC" w:rsidRDefault="000836BC" w:rsidP="000836BC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Wyróżnienie: </w:t>
      </w:r>
      <w:r>
        <w:rPr>
          <w:rFonts w:cs="Times New Roman"/>
          <w:bCs/>
        </w:rPr>
        <w:t>Wojciech Kociuba, Julia Zaucha, Gabryś Gaber, Oliwia Rajter, Przemysław Bodnar, Alicja Patronik, Cezary Cypcarz, Wiktor Ptaszkowski, Maja Król, Amelia Harko, Kacper Józefczyk, Artur Szukalski, Anna Józefczyk, Patrycja Szul, Emilia Grządziel.</w:t>
      </w:r>
    </w:p>
    <w:p w:rsidR="000836BC" w:rsidRDefault="000836BC" w:rsidP="000836BC">
      <w:pPr>
        <w:pStyle w:val="Standard"/>
        <w:spacing w:before="240"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 xml:space="preserve">Kategoria II </w:t>
      </w:r>
      <w:r>
        <w:rPr>
          <w:rFonts w:cs="Times New Roman"/>
          <w:bCs/>
        </w:rPr>
        <w:t>(18 prac)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 miejsce – Magdalena Bochnak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II miejsce – Nicola Rachwał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III miejsce – ex aequo: Aleksandra Karpa, Milan Jezierski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Wyróżnienie specjalne:</w:t>
      </w:r>
      <w:r>
        <w:rPr>
          <w:rFonts w:cs="Times New Roman"/>
          <w:bCs/>
        </w:rPr>
        <w:t xml:space="preserve"> Wiktoria Król, Lena Jachimowska, Gabriel Daraż, Aleksander Błaszkiewicz, Martyna Karpa.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Wyróżnienie: </w:t>
      </w:r>
      <w:r>
        <w:rPr>
          <w:rFonts w:cs="Times New Roman"/>
          <w:bCs/>
        </w:rPr>
        <w:t xml:space="preserve">Maria Krokis, Jagoda Abucewicz – Frącek, Julia Nieć, Jakub Solecki, Marlena 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Derkacz, Lena Kopylec, Fabian Wacławski, Wiktor Wojnarowski, Magdalena Rachwał.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Kategoria III</w:t>
      </w:r>
      <w:r>
        <w:rPr>
          <w:rFonts w:cs="Times New Roman"/>
          <w:bCs/>
        </w:rPr>
        <w:t xml:space="preserve"> (10 prac)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 miejsce – Szymon Biodrowicz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II miejsce – Filip Zagórski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III miejsce ex aequo: Karolina Bańczak, Klaudia Januszczak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Wyróżnienie specjalne:</w:t>
      </w:r>
      <w:r w:rsidRPr="00546C35"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Krzysztof Starosolski, Mateusz Wrona, Anna Stankiewicz.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/>
          <w:bCs/>
        </w:rPr>
        <w:t xml:space="preserve">Wyróżnienie: </w:t>
      </w:r>
      <w:r>
        <w:rPr>
          <w:rFonts w:cs="Times New Roman"/>
          <w:bCs/>
        </w:rPr>
        <w:t>Patryk Szpak, Nicola Kocyłowska, Mateusz Raszewski.</w:t>
      </w: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</w:p>
    <w:p w:rsidR="000836BC" w:rsidRDefault="000836BC" w:rsidP="000836BC">
      <w:pPr>
        <w:pStyle w:val="Standard"/>
        <w:spacing w:line="276" w:lineRule="auto"/>
        <w:jc w:val="both"/>
        <w:rPr>
          <w:rFonts w:cs="Times New Roman"/>
          <w:bCs/>
        </w:rPr>
      </w:pPr>
      <w:bookmarkStart w:id="0" w:name="_GoBack"/>
      <w:bookmarkEnd w:id="0"/>
      <w:r>
        <w:rPr>
          <w:rFonts w:cs="Times New Roman"/>
          <w:bCs/>
        </w:rPr>
        <w:t>Wszystkim uczestnikom gratulujemy i dziękujemy za udział w konkursie. Dziękujemy Nauczycielom, Rodzicom za podjęcie dodatkowego trudu w trudnym czasie pandemii i nauki zdalnej.</w:t>
      </w:r>
    </w:p>
    <w:p w:rsidR="00581F16" w:rsidRPr="00546C35" w:rsidRDefault="00546C35" w:rsidP="00546C35">
      <w:pPr>
        <w:jc w:val="both"/>
        <w:rPr>
          <w:rFonts w:ascii="Times New Roman" w:hAnsi="Times New Roman" w:cs="Times New Roman"/>
        </w:rPr>
      </w:pPr>
      <w:r w:rsidRPr="00546C35">
        <w:rPr>
          <w:rFonts w:ascii="Times New Roman" w:hAnsi="Times New Roman" w:cs="Times New Roman"/>
        </w:rPr>
        <w:t xml:space="preserve">Prace zostaną zaprezentowane na czasowej wystawie w Centrum Doskonalenia Nauczycieli </w:t>
      </w:r>
      <w:r>
        <w:rPr>
          <w:rFonts w:ascii="Times New Roman" w:hAnsi="Times New Roman" w:cs="Times New Roman"/>
        </w:rPr>
        <w:t xml:space="preserve">                           w Sanoku</w:t>
      </w:r>
      <w:r w:rsidR="00EE2794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1F16" w:rsidRPr="00546C35" w:rsidSect="0058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A8E"/>
    <w:multiLevelType w:val="hybridMultilevel"/>
    <w:tmpl w:val="2FECD43C"/>
    <w:lvl w:ilvl="0" w:tplc="9FECC92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6BC"/>
    <w:rsid w:val="00073F60"/>
    <w:rsid w:val="000836BC"/>
    <w:rsid w:val="002D4916"/>
    <w:rsid w:val="00546C35"/>
    <w:rsid w:val="00581F16"/>
    <w:rsid w:val="009C204B"/>
    <w:rsid w:val="00C90324"/>
    <w:rsid w:val="00ED22BA"/>
    <w:rsid w:val="00EE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6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2021-05-24T09:36:00Z</cp:lastPrinted>
  <dcterms:created xsi:type="dcterms:W3CDTF">2021-05-17T09:07:00Z</dcterms:created>
  <dcterms:modified xsi:type="dcterms:W3CDTF">2021-06-22T08:56:00Z</dcterms:modified>
</cp:coreProperties>
</file>